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8518D" w14:textId="06DEA363" w:rsidR="00551247" w:rsidRDefault="00551247"/>
    <w:p w14:paraId="262EC922" w14:textId="6BE6F1B8" w:rsidR="00A331AE" w:rsidRDefault="00A331AE"/>
    <w:p w14:paraId="15D40DEB" w14:textId="6B281E4E" w:rsidR="00A331AE" w:rsidRDefault="00A331AE" w:rsidP="00A331AE">
      <w:pPr>
        <w:jc w:val="center"/>
        <w:rPr>
          <w:rFonts w:ascii="Times New Roman" w:hAnsi="Times New Roman" w:cs="Times New Roman"/>
          <w:b/>
          <w:bCs/>
        </w:rPr>
      </w:pPr>
      <w:r w:rsidRPr="00A331AE">
        <w:rPr>
          <w:rFonts w:ascii="Times New Roman" w:hAnsi="Times New Roman" w:cs="Times New Roman"/>
          <w:b/>
          <w:bCs/>
        </w:rPr>
        <w:t>FORMULARZ PARAMETRÓW OCENIANYCH</w:t>
      </w:r>
    </w:p>
    <w:p w14:paraId="7D1F95A3" w14:textId="3FBC7F6F" w:rsidR="00A331AE" w:rsidRDefault="00A331AE" w:rsidP="00A331AE">
      <w:pPr>
        <w:jc w:val="center"/>
        <w:rPr>
          <w:rFonts w:ascii="Times New Roman" w:hAnsi="Times New Roman" w:cs="Times New Roman"/>
          <w:b/>
          <w:bCs/>
        </w:rPr>
      </w:pPr>
    </w:p>
    <w:p w14:paraId="3D718A7C" w14:textId="47DA83A0" w:rsidR="00A331AE" w:rsidRDefault="00A331AE" w:rsidP="00A331AE">
      <w:pPr>
        <w:jc w:val="center"/>
        <w:rPr>
          <w:rFonts w:ascii="Times New Roman" w:hAnsi="Times New Roman" w:cs="Times New Roman"/>
          <w:b/>
          <w:bCs/>
        </w:rPr>
      </w:pPr>
    </w:p>
    <w:p w14:paraId="24F85D08" w14:textId="6715AF74" w:rsidR="00A331AE" w:rsidRDefault="00A331AE" w:rsidP="00A331A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0175" w:type="dxa"/>
        <w:tblInd w:w="-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794"/>
        <w:gridCol w:w="1701"/>
        <w:gridCol w:w="4186"/>
      </w:tblGrid>
      <w:tr w:rsidR="00A331AE" w14:paraId="789E5E88" w14:textId="77777777" w:rsidTr="00A331A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A9A36D" w14:textId="77777777" w:rsidR="00A331AE" w:rsidRDefault="00A331AE">
            <w:pPr>
              <w:suppressAutoHyphens/>
              <w:jc w:val="center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>Lp.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EF49E4" w14:textId="77777777" w:rsidR="00A331AE" w:rsidRDefault="00A331AE">
            <w:pPr>
              <w:suppressAutoHyphens/>
              <w:jc w:val="center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>PARAMETRY OCENIANE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F279A2" w14:textId="1DB86E15" w:rsidR="00A331AE" w:rsidRDefault="00441AC7">
            <w:pPr>
              <w:suppressAutoHyphens/>
              <w:jc w:val="center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Punktacja za spełnienie parametrów 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11278" w14:textId="12CE04C2" w:rsidR="00A331AE" w:rsidRDefault="00A331AE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UZUPEŁNIA WYKONAWCA</w:t>
            </w:r>
            <w:r>
              <w:rPr>
                <w:b/>
                <w:bCs/>
                <w:lang w:eastAsia="zh-CN"/>
              </w:rPr>
              <w:t xml:space="preserve"> – Parametr oferowany </w:t>
            </w:r>
          </w:p>
        </w:tc>
      </w:tr>
      <w:tr w:rsidR="00A331AE" w:rsidRPr="0001664A" w14:paraId="2F956490" w14:textId="77777777" w:rsidTr="00A331A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9D788C" w14:textId="77777777" w:rsidR="00A331AE" w:rsidRPr="0001664A" w:rsidRDefault="00A331AE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01664A">
              <w:rPr>
                <w:rFonts w:ascii="Times New Roman" w:hAnsi="Times New Roman" w:cs="Times New Roman"/>
                <w:lang w:eastAsia="zh-CN"/>
              </w:rPr>
              <w:t>1.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26777D" w14:textId="02C3E2FA" w:rsidR="00A331AE" w:rsidRPr="0001664A" w:rsidRDefault="00A331AE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01664A">
              <w:rPr>
                <w:rFonts w:ascii="Times New Roman" w:hAnsi="Times New Roman" w:cs="Times New Roman"/>
                <w:lang w:eastAsia="zh-CN"/>
              </w:rPr>
              <w:t>Dodatkowa pom</w:t>
            </w:r>
            <w:r w:rsidR="0001664A" w:rsidRPr="0001664A">
              <w:rPr>
                <w:rFonts w:ascii="Times New Roman" w:hAnsi="Times New Roman" w:cs="Times New Roman"/>
                <w:lang w:eastAsia="zh-CN"/>
              </w:rPr>
              <w:t>p</w:t>
            </w:r>
            <w:r w:rsidRPr="0001664A">
              <w:rPr>
                <w:rFonts w:ascii="Times New Roman" w:hAnsi="Times New Roman" w:cs="Times New Roman"/>
                <w:lang w:eastAsia="zh-CN"/>
              </w:rPr>
              <w:t xml:space="preserve">a perystaltyczna pozwalająca na </w:t>
            </w:r>
            <w:r w:rsidR="0001664A">
              <w:rPr>
                <w:rFonts w:ascii="Times New Roman" w:hAnsi="Times New Roman" w:cs="Times New Roman"/>
                <w:lang w:eastAsia="zh-CN"/>
              </w:rPr>
              <w:t xml:space="preserve">ciągłą podaż roztworu wapnia bez zmiany worka przez min. 20 godzin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C2CE27" w14:textId="14E270BE" w:rsidR="00A331AE" w:rsidRPr="0001664A" w:rsidRDefault="00A331AE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1664A">
              <w:rPr>
                <w:rFonts w:ascii="Times New Roman" w:hAnsi="Times New Roman" w:cs="Times New Roman"/>
                <w:lang w:eastAsia="zh-CN"/>
              </w:rPr>
              <w:t xml:space="preserve">TAK – </w:t>
            </w:r>
            <w:r w:rsidRPr="0001664A">
              <w:rPr>
                <w:rFonts w:ascii="Times New Roman" w:hAnsi="Times New Roman" w:cs="Times New Roman"/>
                <w:lang w:eastAsia="zh-CN"/>
              </w:rPr>
              <w:t xml:space="preserve"> 10</w:t>
            </w:r>
            <w:r w:rsidRPr="0001664A">
              <w:rPr>
                <w:rFonts w:ascii="Times New Roman" w:hAnsi="Times New Roman" w:cs="Times New Roman"/>
                <w:lang w:eastAsia="zh-CN"/>
              </w:rPr>
              <w:t xml:space="preserve"> pkt</w:t>
            </w:r>
          </w:p>
          <w:p w14:paraId="6C6B7C8A" w14:textId="27CD1E4C" w:rsidR="00A331AE" w:rsidRPr="0001664A" w:rsidRDefault="00A331AE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1664A">
              <w:rPr>
                <w:rFonts w:ascii="Times New Roman" w:hAnsi="Times New Roman" w:cs="Times New Roman"/>
                <w:lang w:eastAsia="zh-CN"/>
              </w:rPr>
              <w:t xml:space="preserve">NIE –  1 pkt    </w:t>
            </w:r>
          </w:p>
          <w:p w14:paraId="7295BA2F" w14:textId="77777777" w:rsidR="00A331AE" w:rsidRPr="0001664A" w:rsidRDefault="00A331AE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1664A">
              <w:rPr>
                <w:rFonts w:ascii="Times New Roman" w:hAnsi="Times New Roman" w:cs="Times New Roman"/>
                <w:lang w:eastAsia="zh-CN"/>
              </w:rPr>
              <w:t xml:space="preserve">       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873F" w14:textId="77777777" w:rsidR="00A331AE" w:rsidRPr="0001664A" w:rsidRDefault="00A331AE">
            <w:pPr>
              <w:suppressAutoHyphens/>
              <w:snapToGrid w:val="0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A331AE" w:rsidRPr="0001664A" w14:paraId="06D91A99" w14:textId="77777777" w:rsidTr="00A331A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3FB8B7" w14:textId="77777777" w:rsidR="00A331AE" w:rsidRPr="0001664A" w:rsidRDefault="00A331AE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01664A">
              <w:rPr>
                <w:rFonts w:ascii="Times New Roman" w:hAnsi="Times New Roman" w:cs="Times New Roman"/>
                <w:lang w:eastAsia="zh-CN"/>
              </w:rPr>
              <w:t>2.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86E488" w14:textId="77777777" w:rsidR="00A331AE" w:rsidRDefault="0001664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Kasetowy system drenów umożliwiający łatwy i szybki montaż oraz wielokrotną wymianę samego filtra w trakcie zabiegu bez konieczności wymiany całej kasety</w:t>
            </w:r>
          </w:p>
          <w:p w14:paraId="549DF422" w14:textId="1888F760" w:rsidR="00441AC7" w:rsidRPr="0001664A" w:rsidRDefault="00441AC7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ABAA45" w14:textId="2B5B86FC" w:rsidR="00A331AE" w:rsidRPr="0001664A" w:rsidRDefault="00A331AE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1664A">
              <w:rPr>
                <w:rFonts w:ascii="Times New Roman" w:hAnsi="Times New Roman" w:cs="Times New Roman"/>
                <w:lang w:eastAsia="zh-CN"/>
              </w:rPr>
              <w:t xml:space="preserve">TAK – </w:t>
            </w:r>
            <w:r w:rsidRPr="0001664A">
              <w:rPr>
                <w:rFonts w:ascii="Times New Roman" w:hAnsi="Times New Roman" w:cs="Times New Roman"/>
                <w:lang w:eastAsia="zh-CN"/>
              </w:rPr>
              <w:t>10</w:t>
            </w:r>
            <w:r w:rsidRPr="0001664A">
              <w:rPr>
                <w:rFonts w:ascii="Times New Roman" w:hAnsi="Times New Roman" w:cs="Times New Roman"/>
                <w:lang w:eastAsia="zh-CN"/>
              </w:rPr>
              <w:t xml:space="preserve"> pkt</w:t>
            </w:r>
          </w:p>
          <w:p w14:paraId="36B004D0" w14:textId="1B436CCB" w:rsidR="00A331AE" w:rsidRPr="0001664A" w:rsidRDefault="00A331AE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1664A">
              <w:rPr>
                <w:rFonts w:ascii="Times New Roman" w:hAnsi="Times New Roman" w:cs="Times New Roman"/>
                <w:lang w:eastAsia="zh-CN"/>
              </w:rPr>
              <w:t>NIE –  1 pk</w:t>
            </w:r>
            <w:r w:rsidRPr="0001664A">
              <w:rPr>
                <w:rFonts w:ascii="Times New Roman" w:hAnsi="Times New Roman" w:cs="Times New Roman"/>
                <w:lang w:eastAsia="zh-CN"/>
              </w:rPr>
              <w:t>t</w:t>
            </w:r>
          </w:p>
          <w:p w14:paraId="19B5810C" w14:textId="77777777" w:rsidR="00A331AE" w:rsidRPr="0001664A" w:rsidRDefault="00A331AE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1664A">
              <w:rPr>
                <w:rFonts w:ascii="Times New Roman" w:hAnsi="Times New Roman" w:cs="Times New Roman"/>
                <w:lang w:eastAsia="zh-CN"/>
              </w:rPr>
              <w:t xml:space="preserve">                 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68E6" w14:textId="77777777" w:rsidR="00A331AE" w:rsidRPr="0001664A" w:rsidRDefault="00A331AE">
            <w:pPr>
              <w:suppressAutoHyphens/>
              <w:snapToGrid w:val="0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A331AE" w:rsidRPr="0001664A" w14:paraId="1A707574" w14:textId="77777777" w:rsidTr="00A331AE"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DE074B" w14:textId="77777777" w:rsidR="00A331AE" w:rsidRPr="0001664A" w:rsidRDefault="00A331AE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01664A">
              <w:rPr>
                <w:rFonts w:ascii="Times New Roman" w:hAnsi="Times New Roman" w:cs="Times New Roman"/>
                <w:lang w:eastAsia="zh-CN"/>
              </w:rPr>
              <w:t>3.</w:t>
            </w:r>
          </w:p>
        </w:tc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CAAC6D" w14:textId="679B4759" w:rsidR="00A331AE" w:rsidRPr="0001664A" w:rsidRDefault="0001664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Możliwość poboru roztworu dializatu z 4 worków bez dodatkowego łącznika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45A5D0" w14:textId="1EFC8B64" w:rsidR="00A331AE" w:rsidRPr="0001664A" w:rsidRDefault="00A331AE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1664A">
              <w:rPr>
                <w:rFonts w:ascii="Times New Roman" w:hAnsi="Times New Roman" w:cs="Times New Roman"/>
                <w:lang w:eastAsia="zh-CN"/>
              </w:rPr>
              <w:t xml:space="preserve">TAK – </w:t>
            </w:r>
            <w:r w:rsidRPr="0001664A">
              <w:rPr>
                <w:rFonts w:ascii="Times New Roman" w:hAnsi="Times New Roman" w:cs="Times New Roman"/>
                <w:lang w:eastAsia="zh-CN"/>
              </w:rPr>
              <w:t>10</w:t>
            </w:r>
            <w:r w:rsidRPr="0001664A">
              <w:rPr>
                <w:rFonts w:ascii="Times New Roman" w:hAnsi="Times New Roman" w:cs="Times New Roman"/>
                <w:lang w:eastAsia="zh-CN"/>
              </w:rPr>
              <w:t xml:space="preserve"> pkt</w:t>
            </w:r>
          </w:p>
          <w:p w14:paraId="51F7230F" w14:textId="4B0D01D7" w:rsidR="00A331AE" w:rsidRPr="0001664A" w:rsidRDefault="00A331AE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1664A">
              <w:rPr>
                <w:rFonts w:ascii="Times New Roman" w:hAnsi="Times New Roman" w:cs="Times New Roman"/>
                <w:lang w:eastAsia="zh-CN"/>
              </w:rPr>
              <w:t>NIE –  1 pk</w:t>
            </w:r>
            <w:r w:rsidRPr="0001664A">
              <w:rPr>
                <w:rFonts w:ascii="Times New Roman" w:hAnsi="Times New Roman" w:cs="Times New Roman"/>
                <w:lang w:eastAsia="zh-CN"/>
              </w:rPr>
              <w:t>t</w:t>
            </w:r>
            <w:r w:rsidRPr="0001664A">
              <w:rPr>
                <w:rFonts w:ascii="Times New Roman" w:hAnsi="Times New Roman" w:cs="Times New Roman"/>
                <w:lang w:eastAsia="zh-CN"/>
              </w:rPr>
              <w:t xml:space="preserve">      </w:t>
            </w: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D217" w14:textId="77777777" w:rsidR="00A331AE" w:rsidRPr="0001664A" w:rsidRDefault="00A331AE">
            <w:pPr>
              <w:suppressAutoHyphens/>
              <w:snapToGrid w:val="0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A331AE" w:rsidRPr="0001664A" w14:paraId="374F9A2F" w14:textId="77777777" w:rsidTr="00A331AE"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56A659" w14:textId="77777777" w:rsidR="00A331AE" w:rsidRPr="0001664A" w:rsidRDefault="00A331AE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01664A">
              <w:rPr>
                <w:rFonts w:ascii="Times New Roman" w:hAnsi="Times New Roman" w:cs="Times New Roman"/>
                <w:lang w:eastAsia="zh-CN"/>
              </w:rPr>
              <w:t>4</w:t>
            </w:r>
          </w:p>
        </w:tc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38A1EA" w14:textId="0A7055F0" w:rsidR="00A331AE" w:rsidRPr="0001664A" w:rsidRDefault="00A331AE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01664A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01664A">
              <w:rPr>
                <w:rFonts w:ascii="Times New Roman" w:hAnsi="Times New Roman" w:cs="Times New Roman"/>
                <w:lang w:eastAsia="zh-CN"/>
              </w:rPr>
              <w:t xml:space="preserve">Możliwość uzyskania wstecznego przepływu krwi celem udrożnienia dostępu naczyniowego bez konieczności rozłączania układu krążenia pozaustrojowego i płukania cewnika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CE6F33" w14:textId="10FC47F3" w:rsidR="00A331AE" w:rsidRPr="0001664A" w:rsidRDefault="00A331AE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1664A">
              <w:rPr>
                <w:rFonts w:ascii="Times New Roman" w:hAnsi="Times New Roman" w:cs="Times New Roman"/>
                <w:lang w:eastAsia="zh-CN"/>
              </w:rPr>
              <w:t xml:space="preserve">TAK – </w:t>
            </w:r>
            <w:r w:rsidRPr="0001664A">
              <w:rPr>
                <w:rFonts w:ascii="Times New Roman" w:hAnsi="Times New Roman" w:cs="Times New Roman"/>
                <w:lang w:eastAsia="zh-CN"/>
              </w:rPr>
              <w:t>10</w:t>
            </w:r>
            <w:r w:rsidRPr="0001664A">
              <w:rPr>
                <w:rFonts w:ascii="Times New Roman" w:hAnsi="Times New Roman" w:cs="Times New Roman"/>
                <w:lang w:eastAsia="zh-CN"/>
              </w:rPr>
              <w:t xml:space="preserve"> pkt </w:t>
            </w:r>
          </w:p>
          <w:p w14:paraId="51A851F8" w14:textId="75818817" w:rsidR="00A331AE" w:rsidRPr="0001664A" w:rsidRDefault="00A331AE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1664A">
              <w:rPr>
                <w:rFonts w:ascii="Times New Roman" w:hAnsi="Times New Roman" w:cs="Times New Roman"/>
                <w:lang w:eastAsia="zh-CN"/>
              </w:rPr>
              <w:t>NIE –  1 p</w:t>
            </w:r>
            <w:r w:rsidRPr="0001664A">
              <w:rPr>
                <w:rFonts w:ascii="Times New Roman" w:hAnsi="Times New Roman" w:cs="Times New Roman"/>
                <w:lang w:eastAsia="zh-CN"/>
              </w:rPr>
              <w:t>kt</w:t>
            </w:r>
            <w:r w:rsidRPr="0001664A">
              <w:rPr>
                <w:rFonts w:ascii="Times New Roman" w:hAnsi="Times New Roman" w:cs="Times New Roman"/>
                <w:lang w:eastAsia="zh-CN"/>
              </w:rPr>
              <w:t xml:space="preserve">  </w:t>
            </w: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6745" w14:textId="77777777" w:rsidR="00A331AE" w:rsidRPr="0001664A" w:rsidRDefault="00A331AE">
            <w:pPr>
              <w:suppressAutoHyphens/>
              <w:snapToGrid w:val="0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A331AE" w:rsidRPr="0001664A" w14:paraId="0497C35B" w14:textId="77777777" w:rsidTr="00A331AE"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DAC7EE" w14:textId="77777777" w:rsidR="00A331AE" w:rsidRPr="0001664A" w:rsidRDefault="00A331AE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01664A">
              <w:rPr>
                <w:rFonts w:ascii="Times New Roman" w:hAnsi="Times New Roman" w:cs="Times New Roman"/>
                <w:lang w:eastAsia="zh-CN"/>
              </w:rPr>
              <w:t xml:space="preserve">     5</w:t>
            </w:r>
          </w:p>
        </w:tc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34BA8B" w14:textId="6C9B2FE3" w:rsidR="00A331AE" w:rsidRPr="0001664A" w:rsidRDefault="0001664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Możliwość przejścia w czasie zabiegu w tryb pielęgnacji z wyłączonym </w:t>
            </w:r>
            <w:r w:rsidR="00441AC7">
              <w:rPr>
                <w:rFonts w:ascii="Times New Roman" w:hAnsi="Times New Roman" w:cs="Times New Roman"/>
                <w:lang w:eastAsia="zh-CN"/>
              </w:rPr>
              <w:t>bilansowaniem i zmniejszonym przepływem krwi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E55278" w14:textId="40DA17FF" w:rsidR="00A331AE" w:rsidRPr="0001664A" w:rsidRDefault="00A331AE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1664A">
              <w:rPr>
                <w:rFonts w:ascii="Times New Roman" w:hAnsi="Times New Roman" w:cs="Times New Roman"/>
                <w:lang w:eastAsia="zh-CN"/>
              </w:rPr>
              <w:t xml:space="preserve"> TAK – </w:t>
            </w:r>
            <w:r w:rsidRPr="0001664A">
              <w:rPr>
                <w:rFonts w:ascii="Times New Roman" w:hAnsi="Times New Roman" w:cs="Times New Roman"/>
                <w:lang w:eastAsia="zh-CN"/>
              </w:rPr>
              <w:t>10</w:t>
            </w:r>
            <w:r w:rsidRPr="0001664A">
              <w:rPr>
                <w:rFonts w:ascii="Times New Roman" w:hAnsi="Times New Roman" w:cs="Times New Roman"/>
                <w:lang w:eastAsia="zh-CN"/>
              </w:rPr>
              <w:t xml:space="preserve"> pkt</w:t>
            </w:r>
          </w:p>
          <w:p w14:paraId="689995B1" w14:textId="03100C26" w:rsidR="00A331AE" w:rsidRPr="0001664A" w:rsidRDefault="00A331AE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1664A">
              <w:rPr>
                <w:rFonts w:ascii="Times New Roman" w:hAnsi="Times New Roman" w:cs="Times New Roman"/>
                <w:lang w:eastAsia="zh-CN"/>
              </w:rPr>
              <w:t xml:space="preserve"> NIE –  1 p</w:t>
            </w:r>
            <w:r w:rsidRPr="0001664A">
              <w:rPr>
                <w:rFonts w:ascii="Times New Roman" w:hAnsi="Times New Roman" w:cs="Times New Roman"/>
                <w:lang w:eastAsia="zh-CN"/>
              </w:rPr>
              <w:t>kt</w:t>
            </w:r>
          </w:p>
          <w:p w14:paraId="671087CE" w14:textId="77777777" w:rsidR="00A331AE" w:rsidRPr="0001664A" w:rsidRDefault="00A331AE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14:paraId="0036E83F" w14:textId="77777777" w:rsidR="00A331AE" w:rsidRPr="0001664A" w:rsidRDefault="00A331AE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1664A">
              <w:rPr>
                <w:rFonts w:ascii="Times New Roman" w:hAnsi="Times New Roman" w:cs="Times New Roman"/>
                <w:lang w:eastAsia="zh-CN"/>
              </w:rPr>
              <w:t xml:space="preserve">                 </w:t>
            </w: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5668" w14:textId="77777777" w:rsidR="00A331AE" w:rsidRPr="0001664A" w:rsidRDefault="00A331AE">
            <w:pPr>
              <w:suppressAutoHyphens/>
              <w:snapToGrid w:val="0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45F8F425" w14:textId="77777777" w:rsidR="00A331AE" w:rsidRPr="0001664A" w:rsidRDefault="00A331AE" w:rsidP="00A331AE">
      <w:pPr>
        <w:jc w:val="center"/>
        <w:rPr>
          <w:rFonts w:ascii="Times New Roman" w:hAnsi="Times New Roman" w:cs="Times New Roman"/>
          <w:b/>
          <w:bCs/>
        </w:rPr>
      </w:pPr>
    </w:p>
    <w:sectPr w:rsidR="00A331AE" w:rsidRPr="0001664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A11D2" w14:textId="77777777" w:rsidR="00A331AE" w:rsidRDefault="00A331AE" w:rsidP="00A331AE">
      <w:pPr>
        <w:spacing w:after="0" w:line="240" w:lineRule="auto"/>
      </w:pPr>
      <w:r>
        <w:separator/>
      </w:r>
    </w:p>
  </w:endnote>
  <w:endnote w:type="continuationSeparator" w:id="0">
    <w:p w14:paraId="7DE803F6" w14:textId="77777777" w:rsidR="00A331AE" w:rsidRDefault="00A331AE" w:rsidP="00A3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AEA3C2C95155498281E931F5EFD99519"/>
      </w:placeholder>
      <w:temporary/>
      <w:showingPlcHdr/>
      <w15:appearance w15:val="hidden"/>
    </w:sdtPr>
    <w:sdtContent>
      <w:p w14:paraId="3CB51874" w14:textId="77777777" w:rsidR="00A331AE" w:rsidRDefault="00A331AE">
        <w:pPr>
          <w:pStyle w:val="Stopka"/>
        </w:pPr>
        <w:r>
          <w:t>[Wpisz tutaj]</w:t>
        </w:r>
      </w:p>
    </w:sdtContent>
  </w:sdt>
  <w:p w14:paraId="558A3560" w14:textId="77777777" w:rsidR="00A331AE" w:rsidRDefault="00A331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672AC" w14:textId="77777777" w:rsidR="00A331AE" w:rsidRDefault="00A331AE" w:rsidP="00A331AE">
      <w:pPr>
        <w:spacing w:after="0" w:line="240" w:lineRule="auto"/>
      </w:pPr>
      <w:r>
        <w:separator/>
      </w:r>
    </w:p>
  </w:footnote>
  <w:footnote w:type="continuationSeparator" w:id="0">
    <w:p w14:paraId="693DEA5A" w14:textId="77777777" w:rsidR="00A331AE" w:rsidRDefault="00A331AE" w:rsidP="00A3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382C2" w14:textId="1815BD50" w:rsidR="00A331AE" w:rsidRPr="00441AC7" w:rsidRDefault="00A331AE">
    <w:pPr>
      <w:pStyle w:val="Nagwek"/>
      <w:rPr>
        <w:rFonts w:ascii="Times New Roman" w:hAnsi="Times New Roman" w:cs="Times New Roman"/>
      </w:rPr>
    </w:pPr>
    <w:r w:rsidRPr="00441AC7">
      <w:rPr>
        <w:rFonts w:ascii="Times New Roman" w:hAnsi="Times New Roman" w:cs="Times New Roman"/>
      </w:rPr>
      <w:t>DZPZ/333/1UEPN/2022                                                                                      załącznik nr 7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E0"/>
    <w:rsid w:val="0001664A"/>
    <w:rsid w:val="00441AC7"/>
    <w:rsid w:val="00551247"/>
    <w:rsid w:val="00A331AE"/>
    <w:rsid w:val="00ED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0B68"/>
  <w15:chartTrackingRefBased/>
  <w15:docId w15:val="{D1570481-DD93-4BC6-995A-F38F7223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1AE"/>
  </w:style>
  <w:style w:type="paragraph" w:styleId="Stopka">
    <w:name w:val="footer"/>
    <w:basedOn w:val="Normalny"/>
    <w:link w:val="StopkaZnak"/>
    <w:uiPriority w:val="99"/>
    <w:unhideWhenUsed/>
    <w:rsid w:val="00A3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A3C2C95155498281E931F5EFD995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40459-ADC7-4DE9-8584-6C1B38411A15}"/>
      </w:docPartPr>
      <w:docPartBody>
        <w:p w:rsidR="00000000" w:rsidRDefault="00EE1009" w:rsidP="00EE1009">
          <w:pPr>
            <w:pStyle w:val="AEA3C2C95155498281E931F5EFD99519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09"/>
    <w:rsid w:val="00EE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EA3C2C95155498281E931F5EFD99519">
    <w:name w:val="AEA3C2C95155498281E931F5EFD99519"/>
    <w:rsid w:val="00EE10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Dela</dc:creator>
  <cp:keywords/>
  <dc:description/>
  <cp:lastModifiedBy>Beata Dela</cp:lastModifiedBy>
  <cp:revision>2</cp:revision>
  <dcterms:created xsi:type="dcterms:W3CDTF">2022-01-07T10:00:00Z</dcterms:created>
  <dcterms:modified xsi:type="dcterms:W3CDTF">2022-01-07T10:12:00Z</dcterms:modified>
</cp:coreProperties>
</file>